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5"/>
        <w:rPr/>
      </w:pPr>
      <w:r w:rsidDel="00000000" w:rsidR="00000000" w:rsidRPr="00000000">
        <w:rPr>
          <w:rtl w:val="0"/>
        </w:rPr>
        <w:t xml:space="preserve">Brandon JobNexus</w:t>
      </w:r>
    </w:p>
    <w:p w:rsidR="00000000" w:rsidDel="00000000" w:rsidP="00000000" w:rsidRDefault="00000000" w:rsidRPr="00000000" w14:paraId="00000002">
      <w:pPr>
        <w:spacing w:before="2" w:lineRule="auto"/>
        <w:ind w:left="27" w:right="29" w:firstLine="0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Houston / </w:t>
      </w:r>
      <w:hyperlink r:id="rId7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brandonjobnexus@jobnexus.com</w:t>
        </w:r>
      </w:hyperlink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/ +555 XXXXXXXXX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89673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5933" y="3775555"/>
                          <a:ext cx="6896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89673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7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103" w:lineRule="auto"/>
        <w:ind w:left="37" w:firstLine="0"/>
        <w:rPr>
          <w:u w:val="none"/>
        </w:rPr>
      </w:pPr>
      <w:r w:rsidDel="00000000" w:rsidR="00000000" w:rsidRPr="00000000">
        <w:rPr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28" w:right="29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HEWSON CONSULTING ENGINEERS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997"/>
        </w:tabs>
        <w:ind w:left="8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SENIOR ENGINEER (TX Office)</w:t>
        <w:tab/>
        <w:t xml:space="preserve">July 2019 – Present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60540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84030" y="3776825"/>
                          <a:ext cx="6860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60540" cy="127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9"/>
        </w:tabs>
        <w:spacing w:after="0" w:before="2" w:line="240" w:lineRule="auto"/>
        <w:ind w:left="788" w:right="136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Erection engineering including geometry control and assessment during construction for the main steel arch bridge (200m span) and steel side spans (100m span) of the Cross Bay Link project.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9"/>
        </w:tabs>
        <w:spacing w:after="0" w:before="6" w:line="235" w:lineRule="auto"/>
        <w:ind w:left="788" w:right="220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Detail design of temporary steel framing structure with plan dimensions of 50x30m and height of 20m to enclose working platform and access shaft.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9"/>
        </w:tabs>
        <w:spacing w:after="0" w:before="4" w:line="240" w:lineRule="auto"/>
        <w:ind w:left="788" w:right="158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Responsible for design and drawings for construction method at tender stage for various projects including water channel</w:t>
      </w:r>
      <w:r w:rsidDel="00000000" w:rsidR="00000000" w:rsidRPr="00000000">
        <w:rPr>
          <w:sz w:val="23"/>
          <w:szCs w:val="23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modification works, pre-stressed concrete highway bridges and reinforced concrete footbridges.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9"/>
        </w:tabs>
        <w:spacing w:after="0" w:before="2" w:line="240" w:lineRule="auto"/>
        <w:ind w:left="788" w:right="221" w:hanging="288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Responsible for managing company’s Quality Management System</w:t>
      </w:r>
      <w:r w:rsidDel="00000000" w:rsidR="00000000" w:rsidRPr="00000000">
        <w:rPr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tabs>
          <w:tab w:val="left" w:pos="9046"/>
        </w:tabs>
        <w:rPr/>
      </w:pPr>
      <w:r w:rsidDel="00000000" w:rsidR="00000000" w:rsidRPr="00000000">
        <w:rPr>
          <w:rtl w:val="0"/>
        </w:rPr>
        <w:t xml:space="preserve">SENIOR ENGINEER (TX Office)</w:t>
        <w:tab/>
        <w:t xml:space="preserve">March – July 2019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35775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96413" y="3776825"/>
                          <a:ext cx="6835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35775" cy="12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1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Erection engineering for three pre-cast segmental box-girder highway bridges with extrados spans.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2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Led a team of 3 engineers for providing geometry control and assessment of bridges during construction.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left" w:pos="7721"/>
        </w:tabs>
        <w:spacing w:line="257" w:lineRule="auto"/>
        <w:ind w:right="20"/>
        <w:rPr/>
      </w:pPr>
      <w:r w:rsidDel="00000000" w:rsidR="00000000" w:rsidRPr="00000000">
        <w:rPr>
          <w:rtl w:val="0"/>
        </w:rPr>
        <w:t xml:space="preserve">DESIGN ENGINEER (TX Office)</w:t>
        <w:tab/>
        <w:t xml:space="preserve">September 2014 - February 2019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4212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3238" y="3776825"/>
                          <a:ext cx="6842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421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0" w:line="240" w:lineRule="auto"/>
        <w:ind w:left="860" w:right="522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Involved in detailed design and dynamic rail analysis of substructure and superstructure elements for the pre- stressed concrete viaducts and reinforced concrete stations with steel roof.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1" w:line="240" w:lineRule="auto"/>
        <w:ind w:left="860" w:right="295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Erection engineering tasks included geometry control and cables fine tuning</w:t>
      </w:r>
      <w:r w:rsidDel="00000000" w:rsidR="00000000" w:rsidRPr="00000000">
        <w:rPr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6" w:line="235" w:lineRule="auto"/>
        <w:ind w:left="860" w:right="225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Design/ Independent check of temporary works systems (propping for excavation, work platforms for piling rig operations</w:t>
      </w:r>
      <w:r w:rsidDel="00000000" w:rsidR="00000000" w:rsidRPr="00000000">
        <w:rPr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3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Led a team of 5 engineers for the detailed design of ramps and mainline highway bridges.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2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Responsible for programming of project resources and controlling the work progress.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2" w:line="266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Project engineer for re-development of foundations for plant facilities.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0" w:line="240" w:lineRule="auto"/>
        <w:ind w:left="860" w:right="353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Liaised with client for project deliverables and submission dates, management of sub-consultant and control of project finance.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0" w:line="240" w:lineRule="auto"/>
        <w:ind w:left="860" w:right="169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Feasibility studies, conceptual and detailed design of highway and railway bridges with pre-stressed concrete deck (beam-slab or box-girder)</w:t>
      </w:r>
      <w:r w:rsidDel="00000000" w:rsidR="00000000" w:rsidRPr="00000000">
        <w:rPr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32" w:firstLine="0"/>
        <w:rPr>
          <w:u w:val="none"/>
        </w:rPr>
      </w:pPr>
      <w:r w:rsidDel="00000000" w:rsidR="00000000" w:rsidRPr="00000000">
        <w:rPr>
          <w:rtl w:val="0"/>
        </w:rPr>
        <w:t xml:space="preserve">ADDITIONAL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Rule="auto"/>
        <w:ind w:left="37" w:right="29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KANSKA (Site Secondment)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700"/>
        </w:tabs>
        <w:ind w:right="2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SITE ENGINEER</w:t>
        <w:tab/>
        <w:t xml:space="preserve">July – December 2018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5419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87205" y="3776825"/>
                          <a:ext cx="6854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6854190" cy="12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1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1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Served as the Site Engineer for the A14 Cambridge to Huntingdon highways project.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line="267" w:lineRule="auto"/>
        <w:ind w:firstLine="29"/>
        <w:rPr>
          <w:u w:val="none"/>
        </w:rPr>
      </w:pPr>
      <w:r w:rsidDel="00000000" w:rsidR="00000000" w:rsidRPr="00000000">
        <w:rPr>
          <w:rtl w:val="0"/>
        </w:rPr>
        <w:t xml:space="preserve">EDUCATION &amp;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0" w:line="240" w:lineRule="auto"/>
        <w:ind w:left="860" w:right="614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Institution of Structural Engineers</w:t>
      </w:r>
      <w:r w:rsidDel="00000000" w:rsidR="00000000" w:rsidRPr="00000000">
        <w:rPr>
          <w:sz w:val="23"/>
          <w:szCs w:val="23"/>
          <w:rtl w:val="0"/>
        </w:rPr>
        <w:t xml:space="preserve">, 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numPr>
          <w:ilvl w:val="0"/>
          <w:numId w:val="1"/>
        </w:numPr>
        <w:tabs>
          <w:tab w:val="left" w:pos="860"/>
          <w:tab w:val="left" w:pos="861"/>
        </w:tabs>
        <w:ind w:left="860" w:right="0" w:hanging="361"/>
        <w:jc w:val="left"/>
        <w:rPr>
          <w:b w:val="0"/>
        </w:rPr>
      </w:pPr>
      <w:r w:rsidDel="00000000" w:rsidR="00000000" w:rsidRPr="00000000">
        <w:rPr>
          <w:rtl w:val="0"/>
        </w:rPr>
        <w:t xml:space="preserve">MSc in Earthquake Engineering (achieved with distinction)</w:t>
      </w:r>
      <w:r w:rsidDel="00000000" w:rsidR="00000000" w:rsidRPr="00000000">
        <w:rPr>
          <w:b w:val="0"/>
          <w:rtl w:val="0"/>
        </w:rPr>
        <w:t xml:space="preserve">, </w:t>
      </w:r>
      <w:r w:rsidDel="00000000" w:rsidR="00000000" w:rsidRPr="00000000">
        <w:rPr>
          <w:rtl w:val="0"/>
        </w:rPr>
        <w:t xml:space="preserve">Houston University, </w:t>
      </w:r>
      <w:r w:rsidDel="00000000" w:rsidR="00000000" w:rsidRPr="00000000">
        <w:rPr>
          <w:b w:val="0"/>
          <w:rtl w:val="0"/>
        </w:rPr>
        <w:t xml:space="preserve">2013 – 2014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5" w:line="235" w:lineRule="auto"/>
        <w:ind w:left="860" w:right="382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Diploma in Civil Engineering (Integrated 1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and 2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superscript"/>
          <w:rtl w:val="0"/>
        </w:rPr>
        <w:t xml:space="preserve">nd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cycle degree – 300 ECTS)</w:t>
      </w:r>
      <w:r w:rsidDel="00000000" w:rsidR="00000000" w:rsidRPr="00000000">
        <w:rPr>
          <w:sz w:val="23"/>
          <w:szCs w:val="23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2007 – 2013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line="269" w:lineRule="auto"/>
        <w:ind w:left="14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COMPUTER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0" w:line="267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Microsoft Office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Word, Excel, PowerPoint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2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Structural Analysis Software: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Midas Civil and FEA, Autodesk Structural Bridge Design, SAP2000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1" w:line="266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Geotechnical Analysis Software: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Geocentrix Repute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0" w:line="266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Computer Aided Drawing: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Autocad 2D and 3D, Tekla, SketchUp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2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‘Green’ card, completed mandatory safety training course for site visitor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"/>
          <w:tab w:val="left" w:pos="861"/>
        </w:tabs>
        <w:spacing w:after="0" w:before="1" w:line="240" w:lineRule="auto"/>
        <w:ind w:left="860" w:right="0" w:hanging="36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NPORS card, CAT4+ and Genny operator for scanning for underground services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0" w:firstLine="0"/>
        <w:rPr>
          <w:sz w:val="23"/>
          <w:szCs w:val="23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LANGUAGES: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Greek </w:t>
      </w:r>
      <w:r w:rsidDel="00000000" w:rsidR="00000000" w:rsidRPr="00000000">
        <w:rPr>
          <w:sz w:val="23"/>
          <w:szCs w:val="23"/>
          <w:rtl w:val="0"/>
        </w:rPr>
        <w:t xml:space="preserve">(Fluent), </w:t>
      </w:r>
      <w:r w:rsidDel="00000000" w:rsidR="00000000" w:rsidRPr="00000000">
        <w:rPr>
          <w:b w:val="1"/>
          <w:sz w:val="23"/>
          <w:szCs w:val="23"/>
          <w:rtl w:val="0"/>
        </w:rPr>
        <w:t xml:space="preserve">English </w:t>
      </w:r>
      <w:r w:rsidDel="00000000" w:rsidR="00000000" w:rsidRPr="00000000">
        <w:rPr>
          <w:sz w:val="23"/>
          <w:szCs w:val="23"/>
          <w:rtl w:val="0"/>
        </w:rPr>
        <w:t xml:space="preserve">(Native)</w:t>
      </w:r>
    </w:p>
    <w:sectPr>
      <w:pgSz w:h="15840" w:w="12240" w:orient="portrait"/>
      <w:pgMar w:bottom="0" w:top="280" w:left="58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88" w:hanging="288"/>
      </w:pPr>
      <w:rPr>
        <w:rFonts w:ascii="Noto Sans Symbols" w:cs="Noto Sans Symbols" w:eastAsia="Noto Sans Symbols" w:hAnsi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1810" w:hanging="288"/>
      </w:pPr>
      <w:rPr/>
    </w:lvl>
    <w:lvl w:ilvl="2">
      <w:start w:val="1"/>
      <w:numFmt w:val="bullet"/>
      <w:lvlText w:val="•"/>
      <w:lvlJc w:val="left"/>
      <w:pPr>
        <w:ind w:left="2840" w:hanging="288"/>
      </w:pPr>
      <w:rPr/>
    </w:lvl>
    <w:lvl w:ilvl="3">
      <w:start w:val="1"/>
      <w:numFmt w:val="bullet"/>
      <w:lvlText w:val="•"/>
      <w:lvlJc w:val="left"/>
      <w:pPr>
        <w:ind w:left="3870" w:hanging="288"/>
      </w:pPr>
      <w:rPr/>
    </w:lvl>
    <w:lvl w:ilvl="4">
      <w:start w:val="1"/>
      <w:numFmt w:val="bullet"/>
      <w:lvlText w:val="•"/>
      <w:lvlJc w:val="left"/>
      <w:pPr>
        <w:ind w:left="4900" w:hanging="288"/>
      </w:pPr>
      <w:rPr/>
    </w:lvl>
    <w:lvl w:ilvl="5">
      <w:start w:val="1"/>
      <w:numFmt w:val="bullet"/>
      <w:lvlText w:val="•"/>
      <w:lvlJc w:val="left"/>
      <w:pPr>
        <w:ind w:left="5930" w:hanging="288"/>
      </w:pPr>
      <w:rPr/>
    </w:lvl>
    <w:lvl w:ilvl="6">
      <w:start w:val="1"/>
      <w:numFmt w:val="bullet"/>
      <w:lvlText w:val="•"/>
      <w:lvlJc w:val="left"/>
      <w:pPr>
        <w:ind w:left="6960" w:hanging="288"/>
      </w:pPr>
      <w:rPr/>
    </w:lvl>
    <w:lvl w:ilvl="7">
      <w:start w:val="1"/>
      <w:numFmt w:val="bullet"/>
      <w:lvlText w:val="•"/>
      <w:lvlJc w:val="left"/>
      <w:pPr>
        <w:ind w:left="7990" w:hanging="288"/>
      </w:pPr>
      <w:rPr/>
    </w:lvl>
    <w:lvl w:ilvl="8">
      <w:start w:val="1"/>
      <w:numFmt w:val="bullet"/>
      <w:lvlText w:val="•"/>
      <w:lvlJc w:val="left"/>
      <w:pPr>
        <w:ind w:left="9020" w:hanging="28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9" w:right="29"/>
      <w:jc w:val="center"/>
    </w:pPr>
    <w:rPr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ind w:right="29"/>
      <w:jc w:val="center"/>
    </w:pPr>
    <w:rPr>
      <w:b w:val="1"/>
      <w:sz w:val="23"/>
      <w:szCs w:val="23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8" w:lineRule="auto"/>
      <w:ind w:left="35" w:right="29"/>
      <w:jc w:val="center"/>
    </w:pPr>
    <w:rPr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Garamond" w:cs="Garamond" w:eastAsia="Garamond" w:hAnsi="Garamond"/>
    </w:rPr>
  </w:style>
  <w:style w:type="paragraph" w:styleId="Heading1">
    <w:name w:val="heading 1"/>
    <w:basedOn w:val="Normal"/>
    <w:uiPriority w:val="1"/>
    <w:qFormat w:val="1"/>
    <w:pPr>
      <w:ind w:left="29" w:right="29"/>
      <w:jc w:val="center"/>
      <w:outlineLvl w:val="0"/>
    </w:pPr>
    <w:rPr>
      <w:b w:val="1"/>
      <w:bCs w:val="1"/>
      <w:i w:val="1"/>
      <w:iCs w:val="1"/>
      <w:sz w:val="24"/>
      <w:szCs w:val="24"/>
      <w:u w:color="000000" w:val="single"/>
    </w:rPr>
  </w:style>
  <w:style w:type="paragraph" w:styleId="Heading2">
    <w:name w:val="heading 2"/>
    <w:basedOn w:val="Normal"/>
    <w:uiPriority w:val="1"/>
    <w:qFormat w:val="1"/>
    <w:pPr>
      <w:ind w:right="29"/>
      <w:jc w:val="center"/>
      <w:outlineLvl w:val="1"/>
    </w:pPr>
    <w:rPr>
      <w:b w:val="1"/>
      <w:bCs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2"/>
      <w:ind w:left="860"/>
    </w:pPr>
    <w:rPr>
      <w:sz w:val="23"/>
      <w:szCs w:val="23"/>
    </w:rPr>
  </w:style>
  <w:style w:type="paragraph" w:styleId="Title">
    <w:name w:val="Title"/>
    <w:basedOn w:val="Normal"/>
    <w:uiPriority w:val="1"/>
    <w:qFormat w:val="1"/>
    <w:pPr>
      <w:spacing w:before="78"/>
      <w:ind w:left="35" w:right="29"/>
      <w:jc w:val="center"/>
    </w:pPr>
    <w:rPr>
      <w:b w:val="1"/>
      <w:bCs w:val="1"/>
      <w:sz w:val="32"/>
      <w:szCs w:val="32"/>
    </w:rPr>
  </w:style>
  <w:style w:type="paragraph" w:styleId="ListParagraph">
    <w:name w:val="List Paragraph"/>
    <w:basedOn w:val="Normal"/>
    <w:uiPriority w:val="1"/>
    <w:qFormat w:val="1"/>
    <w:pPr>
      <w:ind w:left="86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2D42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andonjobnexus@jobnexus.com%20" TargetMode="External"/><Relationship Id="rId8" Type="http://schemas.openxmlformats.org/officeDocument/2006/relationships/hyperlink" Target="mailto:brandonjobnexus@jobnexus.com%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tBGoCwYyBBTCpq03ScspvueNg==">AMUW2mXLMw1KRrS2qqA8ViPsAmd/y3s3rC+9/SIAU8pLKvrm7g29zQ7RLyD71zY7EBtuv/gfwKowCaJUbRZHUjzxMROq7hajDfnhk41e2MTUxUX9KpbE1vYCtPnsuQONo2+DJ69JmPHk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2021-03-26T11:10:00Z</dcterms:created>
  <dc:creator>Daniel Stieglitz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